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1AB" w:rsidRPr="002D2788" w:rsidRDefault="00DC41AB" w:rsidP="00DC41AB">
      <w:pPr>
        <w:pStyle w:val="a3"/>
        <w:spacing w:after="0" w:line="240" w:lineRule="auto"/>
        <w:jc w:val="right"/>
        <w:rPr>
          <w:color w:val="000000"/>
        </w:rPr>
      </w:pPr>
      <w:r w:rsidRPr="002D2788">
        <w:rPr>
          <w:color w:val="000000"/>
        </w:rPr>
        <w:t xml:space="preserve">Утвержден </w:t>
      </w:r>
    </w:p>
    <w:p w:rsidR="00DC41AB" w:rsidRPr="002D2788" w:rsidRDefault="00DC41AB" w:rsidP="00DC41AB">
      <w:pPr>
        <w:pStyle w:val="a3"/>
        <w:spacing w:after="0" w:line="240" w:lineRule="auto"/>
        <w:jc w:val="right"/>
        <w:rPr>
          <w:color w:val="000000"/>
        </w:rPr>
      </w:pPr>
      <w:r w:rsidRPr="002D2788">
        <w:rPr>
          <w:color w:val="000000"/>
        </w:rPr>
        <w:t>в составе государственной программы</w:t>
      </w:r>
    </w:p>
    <w:p w:rsidR="00DC41AB" w:rsidRPr="002D2788" w:rsidRDefault="00DC41AB" w:rsidP="00DC41AB">
      <w:pPr>
        <w:pStyle w:val="ConsPlusTitle"/>
        <w:jc w:val="right"/>
        <w:outlineLvl w:val="1"/>
        <w:rPr>
          <w:rFonts w:ascii="PT Astra Serif" w:eastAsia="DejaVu Sans" w:hAnsi="PT Astra Serif" w:cs="Noto Sans Devanagari"/>
          <w:b w:val="0"/>
          <w:color w:val="000000"/>
          <w:kern w:val="2"/>
          <w:szCs w:val="24"/>
          <w:lang w:eastAsia="zh-CN" w:bidi="hi-IN"/>
        </w:rPr>
      </w:pPr>
      <w:r w:rsidRPr="002D2788">
        <w:rPr>
          <w:rFonts w:ascii="PT Astra Serif" w:eastAsia="DejaVu Sans" w:hAnsi="PT Astra Serif" w:cs="Noto Sans Devanagari"/>
          <w:b w:val="0"/>
          <w:color w:val="000000"/>
        </w:rPr>
        <w:t xml:space="preserve"> </w:t>
      </w:r>
      <w:r w:rsidRPr="002D2788">
        <w:rPr>
          <w:rFonts w:ascii="PT Astra Serif" w:eastAsia="DejaVu Sans" w:hAnsi="PT Astra Serif" w:cs="Noto Sans Devanagari"/>
          <w:b w:val="0"/>
          <w:color w:val="000000"/>
          <w:kern w:val="2"/>
          <w:szCs w:val="24"/>
          <w:lang w:eastAsia="zh-CN" w:bidi="hi-IN"/>
        </w:rPr>
        <w:t>«Развитие транспортной инфраструктуры в Томской области»</w:t>
      </w:r>
    </w:p>
    <w:p w:rsidR="00DC41AB" w:rsidRPr="002D2788" w:rsidRDefault="00DC41AB" w:rsidP="00DC41AB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right"/>
        <w:rPr>
          <w:color w:val="000000"/>
        </w:rPr>
      </w:pPr>
      <w:r w:rsidRPr="002D2788">
        <w:rPr>
          <w:color w:val="000000"/>
        </w:rPr>
        <w:t xml:space="preserve">(постановление Администрации Томской области </w:t>
      </w:r>
    </w:p>
    <w:p w:rsidR="00DC41AB" w:rsidRPr="002D2788" w:rsidRDefault="00DC41AB" w:rsidP="00DC41AB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right"/>
        <w:rPr>
          <w:color w:val="000000"/>
        </w:rPr>
      </w:pPr>
      <w:r w:rsidRPr="002D2788">
        <w:rPr>
          <w:color w:val="000000"/>
        </w:rPr>
        <w:t>от 2</w:t>
      </w:r>
      <w:r>
        <w:rPr>
          <w:color w:val="000000"/>
        </w:rPr>
        <w:t>6.09</w:t>
      </w:r>
      <w:r w:rsidRPr="002D2788">
        <w:rPr>
          <w:color w:val="000000"/>
        </w:rPr>
        <w:t>.2019 № 34</w:t>
      </w:r>
      <w:r>
        <w:rPr>
          <w:color w:val="000000"/>
        </w:rPr>
        <w:t>0</w:t>
      </w:r>
      <w:r w:rsidRPr="002D2788">
        <w:rPr>
          <w:color w:val="000000"/>
        </w:rPr>
        <w:t>а в ред. от 27</w:t>
      </w:r>
      <w:r>
        <w:rPr>
          <w:color w:val="000000"/>
        </w:rPr>
        <w:t>.08.2025</w:t>
      </w:r>
      <w:r w:rsidRPr="002D2788">
        <w:rPr>
          <w:color w:val="000000"/>
        </w:rPr>
        <w:t>)</w:t>
      </w:r>
    </w:p>
    <w:p w:rsidR="00CD2E0E" w:rsidRDefault="00CD2E0E">
      <w:pPr>
        <w:pStyle w:val="ConsPlusNormal"/>
        <w:jc w:val="both"/>
      </w:pPr>
    </w:p>
    <w:p w:rsidR="00CD2E0E" w:rsidRPr="00DC41AB" w:rsidRDefault="00DC41AB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>ПОРЯДОК</w:t>
      </w:r>
    </w:p>
    <w:p w:rsidR="00CD2E0E" w:rsidRPr="00DC41AB" w:rsidRDefault="00DC41AB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>ПРЕДОСТАВЛЕНИЯ И РАСПРЕДЕЛЕНИЯ ИЗ ОБЛАСТНОГО БЮДЖЕТА</w:t>
      </w:r>
    </w:p>
    <w:p w:rsidR="00E512B3" w:rsidRDefault="00DC41AB" w:rsidP="00E512B3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 xml:space="preserve">СУБСИДИЙ </w:t>
      </w:r>
      <w:r w:rsidR="00E512B3">
        <w:rPr>
          <w:rFonts w:ascii="PT Astra Serif" w:hAnsi="PT Astra Serif"/>
          <w:sz w:val="26"/>
          <w:szCs w:val="26"/>
        </w:rPr>
        <w:t>МЕСТНЫМ БЮДЖЕТАМ НА ОРГАНИЗАЦИ</w:t>
      </w:r>
      <w:r w:rsidR="000B0572">
        <w:rPr>
          <w:rFonts w:ascii="PT Astra Serif" w:hAnsi="PT Astra Serif"/>
          <w:sz w:val="26"/>
          <w:szCs w:val="26"/>
        </w:rPr>
        <w:t>Ю</w:t>
      </w:r>
      <w:r w:rsidR="00E512B3">
        <w:rPr>
          <w:rFonts w:ascii="PT Astra Serif" w:hAnsi="PT Astra Serif"/>
          <w:sz w:val="26"/>
          <w:szCs w:val="26"/>
        </w:rPr>
        <w:t xml:space="preserve"> </w:t>
      </w:r>
      <w:r w:rsidRPr="00DC41AB">
        <w:rPr>
          <w:rFonts w:ascii="PT Astra Serif" w:hAnsi="PT Astra Serif"/>
          <w:sz w:val="26"/>
          <w:szCs w:val="26"/>
        </w:rPr>
        <w:t>ТРАНСПОРТНОГО</w:t>
      </w:r>
      <w:r w:rsidR="000B0572">
        <w:rPr>
          <w:rFonts w:ascii="PT Astra Serif" w:hAnsi="PT Astra Serif"/>
          <w:sz w:val="26"/>
          <w:szCs w:val="26"/>
        </w:rPr>
        <w:t xml:space="preserve"> </w:t>
      </w:r>
      <w:r w:rsidRPr="00DC41AB">
        <w:rPr>
          <w:rFonts w:ascii="PT Astra Serif" w:hAnsi="PT Astra Serif"/>
          <w:sz w:val="26"/>
          <w:szCs w:val="26"/>
        </w:rPr>
        <w:t xml:space="preserve">ОБСЛУЖИВАНИЯ НАСЕЛЕНИЯ </w:t>
      </w:r>
    </w:p>
    <w:p w:rsidR="00CD2E0E" w:rsidRPr="00DC41AB" w:rsidRDefault="00DC41AB" w:rsidP="00E512B3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>ВОЗДУШНЫМ ТРАНСПОРТОМ В ГРАНИЦАХ</w:t>
      </w:r>
    </w:p>
    <w:p w:rsidR="00CD2E0E" w:rsidRPr="00DC41AB" w:rsidRDefault="00DC41AB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>МУНИЦИПАЛЬНОГО РАЙОНА</w:t>
      </w:r>
    </w:p>
    <w:p w:rsidR="00CD2E0E" w:rsidRPr="00DC41AB" w:rsidRDefault="00CD2E0E">
      <w:pPr>
        <w:pStyle w:val="ConsPlusNormal"/>
        <w:spacing w:after="1"/>
        <w:rPr>
          <w:rFonts w:ascii="PT Astra Serif" w:hAnsi="PT Astra Serif"/>
          <w:sz w:val="26"/>
          <w:szCs w:val="26"/>
        </w:rPr>
      </w:pPr>
    </w:p>
    <w:p w:rsidR="00CD2E0E" w:rsidRPr="00DC41AB" w:rsidRDefault="00CD2E0E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DC41AB" w:rsidRDefault="00DC41AB" w:rsidP="00DC41AB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>1. Настоящий Порядок устанавливает правила предоставления и распределения субсидий из областного бюджета местным бюджетам на организацию транспортного обслуживания населения воздушным транспортом в границах муниципального района (далее - Порядок, Субсидии).</w:t>
      </w:r>
      <w:bookmarkStart w:id="0" w:name="P15"/>
      <w:bookmarkEnd w:id="0"/>
    </w:p>
    <w:p w:rsidR="00DC41AB" w:rsidRDefault="00DC41AB" w:rsidP="00DC41AB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 xml:space="preserve">2. Субсидии предоставляются в целях </w:t>
      </w:r>
      <w:proofErr w:type="spellStart"/>
      <w:r w:rsidRPr="00DC41AB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DC41AB">
        <w:rPr>
          <w:rFonts w:ascii="PT Astra Serif" w:hAnsi="PT Astra Serif"/>
          <w:sz w:val="26"/>
          <w:szCs w:val="26"/>
        </w:rPr>
        <w:t xml:space="preserve"> расходных обязательств, возникающих при выполнении полномочий органов местного самоуправления по созданию условий для предоставления транспортных услуг населению и организации транспортного обслуживания населения воздушным транспортом в границах муниципального района.</w:t>
      </w:r>
    </w:p>
    <w:p w:rsidR="00DC41AB" w:rsidRDefault="00DC41AB" w:rsidP="00DC41AB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>3. Субсидии направляются на оплату следующих расходов:</w:t>
      </w:r>
    </w:p>
    <w:p w:rsidR="00DC41AB" w:rsidRDefault="00DC41AB" w:rsidP="00DC41AB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>1) оказание услуг по организации транспортного обслуживания населения воздушным транспортом в границах муниципального района;</w:t>
      </w:r>
    </w:p>
    <w:p w:rsidR="00DC41AB" w:rsidRDefault="00DC41AB" w:rsidP="00DC41AB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>2) возмещение перевозчикам недополученных доходов, связанных с оказанием услуг по перевозке пассажиров и багажа воздушным транспортом в границах муниципального района.</w:t>
      </w:r>
    </w:p>
    <w:p w:rsidR="00DC41AB" w:rsidRDefault="00DC41AB" w:rsidP="00DC41AB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>4. Общий объем Субсидий устанавливается законом Томской области об областном бюджете на очередной финансовый год и плановый период.</w:t>
      </w:r>
    </w:p>
    <w:p w:rsidR="00DC41AB" w:rsidRDefault="00DC41AB" w:rsidP="00DC41AB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>В случае уточнения потребности муниципальных образований в Субсидии внесение изменений в распределение Субсидии между муниципальными образованиями осуществляется главным распорядителем средств областного бюджета в пределах общего объема Субсидии путем внесения изменений в бюджетную роспись без внесения изменений в закон Томской области об областном бюджете на текущий финансовый год и плановый период.</w:t>
      </w:r>
      <w:bookmarkStart w:id="1" w:name="P21"/>
      <w:bookmarkEnd w:id="1"/>
    </w:p>
    <w:p w:rsidR="00DC41AB" w:rsidRDefault="00DC41AB" w:rsidP="00DC41AB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 xml:space="preserve">5. Предельный уровень </w:t>
      </w:r>
      <w:proofErr w:type="spellStart"/>
      <w:r w:rsidRPr="00DC41AB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DC41AB">
        <w:rPr>
          <w:rFonts w:ascii="PT Astra Serif" w:hAnsi="PT Astra Serif"/>
          <w:sz w:val="26"/>
          <w:szCs w:val="26"/>
        </w:rPr>
        <w:t xml:space="preserve"> Томской областью объема расходного обязательства муниципального образования на организацию транспортного обслуживания населения воздушным транспортом в границах муниципального района устанавливается в размере пятидесяти процентов от общего объема затрат на указанные цели.</w:t>
      </w:r>
    </w:p>
    <w:p w:rsidR="00DC41AB" w:rsidRDefault="00DC41AB" w:rsidP="00DC41AB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 xml:space="preserve">6. Расчет размера Субсидий местным бюджетам определяется в соответствии с </w:t>
      </w:r>
      <w:hyperlink w:anchor="P60" w:tooltip="МЕТОДИКА">
        <w:r w:rsidRPr="00DC41AB">
          <w:rPr>
            <w:rFonts w:ascii="PT Astra Serif" w:hAnsi="PT Astra Serif"/>
            <w:sz w:val="26"/>
            <w:szCs w:val="26"/>
          </w:rPr>
          <w:t>Методикой</w:t>
        </w:r>
      </w:hyperlink>
      <w:r w:rsidRPr="00DC41AB">
        <w:rPr>
          <w:rFonts w:ascii="PT Astra Serif" w:hAnsi="PT Astra Serif"/>
          <w:sz w:val="26"/>
          <w:szCs w:val="26"/>
        </w:rPr>
        <w:t xml:space="preserve"> расчета субсидий местным бюджетам на организацию транспортного обслуживания населения воздушным транспортом в границах муниципального района в соответствии с приложением к настоящему Порядку.</w:t>
      </w:r>
    </w:p>
    <w:p w:rsidR="00CD2E0E" w:rsidRPr="00DC41AB" w:rsidRDefault="00DC41AB" w:rsidP="00DC41AB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>7. Отбор муниципальных образований для предоставления Субсидий проводится на основании заявок муниципальных образований, соответствующих следующим критериям:</w:t>
      </w:r>
    </w:p>
    <w:p w:rsidR="00DC41AB" w:rsidRDefault="00DC41AB" w:rsidP="00DC41AB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lastRenderedPageBreak/>
        <w:t>1) муниципальные образования осуществл</w:t>
      </w:r>
      <w:bookmarkStart w:id="2" w:name="_GoBack"/>
      <w:bookmarkEnd w:id="2"/>
      <w:r w:rsidRPr="00DC41AB">
        <w:rPr>
          <w:rFonts w:ascii="PT Astra Serif" w:hAnsi="PT Astra Serif"/>
          <w:sz w:val="26"/>
          <w:szCs w:val="26"/>
        </w:rPr>
        <w:t>яют субсидирование воздушных перевозок населения до труднодоступных населенных пунктов муниципальных образований за счет средств местного бюджета в текущем году;</w:t>
      </w:r>
    </w:p>
    <w:p w:rsidR="00DC41AB" w:rsidRDefault="00DC41AB" w:rsidP="00DC41AB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>2) отсутствует круглогодичная транспортная доступность до населенных пунктов муниципального образования в течение года иными видами транспорта (автомобильным, водным).</w:t>
      </w:r>
    </w:p>
    <w:p w:rsidR="00DC41AB" w:rsidRDefault="00DC41AB" w:rsidP="00DC41AB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>В заявке также указывается перечень маршрутов, населенных пунктов, информация о планируемой частоте выполнения перевозок воздушным транспортом (расписание).</w:t>
      </w:r>
      <w:bookmarkStart w:id="3" w:name="P27"/>
      <w:bookmarkEnd w:id="3"/>
    </w:p>
    <w:p w:rsidR="00DC41AB" w:rsidRDefault="00DC41AB" w:rsidP="00DC41AB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>8. Условиями предоставления Субсидии являются:</w:t>
      </w:r>
    </w:p>
    <w:p w:rsidR="00DC41AB" w:rsidRDefault="00DC41AB" w:rsidP="00DC41AB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 xml:space="preserve">1) наличие в году предоставления Субсидии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 Томской области, в целях </w:t>
      </w:r>
      <w:proofErr w:type="spellStart"/>
      <w:r w:rsidRPr="00DC41AB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DC41AB">
        <w:rPr>
          <w:rFonts w:ascii="PT Astra Serif" w:hAnsi="PT Astra Serif"/>
          <w:sz w:val="26"/>
          <w:szCs w:val="26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</w:t>
      </w:r>
    </w:p>
    <w:p w:rsidR="00DC41AB" w:rsidRDefault="00DC41AB" w:rsidP="00DC41AB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 xml:space="preserve">2) заключение соглашения о предоставлении Субсидии (далее - Соглашение) между уполномоченным органом местного самоуправления и главным распорядителем бюджетных средств - Департаментом транспорта, дорожной деятельности и связи Томской области (далее - Департамент), предусматривающего обязательства муниципального образования Томской области по исполнению расходных обязательств, в целях </w:t>
      </w:r>
      <w:proofErr w:type="spellStart"/>
      <w:r w:rsidRPr="00DC41AB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DC41AB">
        <w:rPr>
          <w:rFonts w:ascii="PT Astra Serif" w:hAnsi="PT Astra Serif"/>
          <w:sz w:val="26"/>
          <w:szCs w:val="26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обязательств.</w:t>
      </w:r>
    </w:p>
    <w:p w:rsidR="00DC41AB" w:rsidRDefault="00DC41AB" w:rsidP="00DC41AB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>9. Предоставление Субсидий бюджетам муниципальных образований осуществляется на основании Соглашений.</w:t>
      </w:r>
    </w:p>
    <w:p w:rsidR="00DC41AB" w:rsidRDefault="00DC41AB" w:rsidP="00DC41AB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 xml:space="preserve">10. В случае если размер бюджетных ассигнований, предусмотренных в установленном порядке в местном бюджете на финансирование расходных обязательств, связанных с организацией транспортного обслуживания населения воздушным транспортом, не позволяет обеспечить уровень </w:t>
      </w:r>
      <w:proofErr w:type="spellStart"/>
      <w:r w:rsidRPr="00DC41AB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DC41AB">
        <w:rPr>
          <w:rFonts w:ascii="PT Astra Serif" w:hAnsi="PT Astra Serif"/>
          <w:sz w:val="26"/>
          <w:szCs w:val="26"/>
        </w:rPr>
        <w:t xml:space="preserve">, установленный в соответствии с </w:t>
      </w:r>
      <w:hyperlink w:anchor="P21" w:tooltip="5. Предельный уровень софинансирования Томской областью объема расходного обязательства муниципального образования на организацию транспортного обслуживания населения воздушным транспортом в границах муниципального района устанавливается в размере пятидесяти п">
        <w:r w:rsidRPr="00DC41AB">
          <w:rPr>
            <w:rFonts w:ascii="PT Astra Serif" w:hAnsi="PT Astra Serif"/>
            <w:sz w:val="26"/>
            <w:szCs w:val="26"/>
          </w:rPr>
          <w:t>пунктом 5</w:t>
        </w:r>
      </w:hyperlink>
      <w:r w:rsidRPr="00DC41AB">
        <w:rPr>
          <w:rFonts w:ascii="PT Astra Serif" w:hAnsi="PT Astra Serif"/>
          <w:sz w:val="26"/>
          <w:szCs w:val="26"/>
        </w:rPr>
        <w:t xml:space="preserve"> настоящего Порядка, размер Субсидии подлежит уменьшению в целях обеспечения установленного пунктом 5 настоящего Порядка уровня </w:t>
      </w:r>
      <w:proofErr w:type="spellStart"/>
      <w:r w:rsidRPr="00DC41AB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DC41AB">
        <w:rPr>
          <w:rFonts w:ascii="PT Astra Serif" w:hAnsi="PT Astra Serif"/>
          <w:sz w:val="26"/>
          <w:szCs w:val="26"/>
        </w:rPr>
        <w:t>.</w:t>
      </w:r>
    </w:p>
    <w:p w:rsidR="00DC41AB" w:rsidRDefault="00DC41AB" w:rsidP="00DC41AB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 xml:space="preserve">При выделении в текущем финансовом году объема дополнительных бюджетных ассигнований на предоставление Субсидии предоставление Субсидии осуществляется в соответствии с условиями, предусмотренными </w:t>
      </w:r>
      <w:hyperlink w:anchor="P27" w:tooltip="8. Условиями предоставления Субсидии являются:">
        <w:r w:rsidRPr="00DC41AB">
          <w:rPr>
            <w:rFonts w:ascii="PT Astra Serif" w:hAnsi="PT Astra Serif"/>
            <w:sz w:val="26"/>
            <w:szCs w:val="26"/>
          </w:rPr>
          <w:t>пунктом 8</w:t>
        </w:r>
      </w:hyperlink>
      <w:r w:rsidRPr="00DC41AB">
        <w:rPr>
          <w:rFonts w:ascii="PT Astra Serif" w:hAnsi="PT Astra Serif"/>
          <w:sz w:val="26"/>
          <w:szCs w:val="26"/>
        </w:rPr>
        <w:t xml:space="preserve"> настоящего Порядка.</w:t>
      </w:r>
    </w:p>
    <w:p w:rsidR="00DC41AB" w:rsidRDefault="00DC41AB" w:rsidP="00DC41AB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>11. Для заключения Соглашения и получения Субсидии муниципальное образование Томской области в срок до 1 февраля текущего года представляет в Департамент следующие документы:</w:t>
      </w:r>
    </w:p>
    <w:p w:rsidR="00DC41AB" w:rsidRDefault="00DC41AB" w:rsidP="00DC41AB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>1) заявление на предоставление Субсидии от уполномоченного органа местного самоуправления, с которым будет заключаться Соглашение, с указанием реквизитов;</w:t>
      </w:r>
    </w:p>
    <w:p w:rsidR="00DC41AB" w:rsidRDefault="00DC41AB" w:rsidP="00DC41AB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>2) расчеты затрат на оказание услуг по перевозке пассажиров воздушным транспортом в границах муниципального района в текущем финансовом году;</w:t>
      </w:r>
    </w:p>
    <w:p w:rsidR="00DC41AB" w:rsidRDefault="00DC41AB" w:rsidP="00DC41AB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>3) выписку из местного бюджета (сводную бюджетную роспись местного бюджета), подтверждающую размер финансового обеспечения за счет средств бюджета муниципального образования расходного обязательства, на исполнение которого предоставляется Субсидия.</w:t>
      </w:r>
    </w:p>
    <w:p w:rsidR="00CD2E0E" w:rsidRPr="00DC41AB" w:rsidRDefault="00DC41AB" w:rsidP="00DC41AB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lastRenderedPageBreak/>
        <w:t>12. Соглашение заключается в соответствии с типовой формой, утвержденной Департаментом финансов Томской области.</w:t>
      </w:r>
    </w:p>
    <w:p w:rsidR="00DC41AB" w:rsidRDefault="00DC41AB" w:rsidP="00DC41AB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>13. Соглашение заключается на срок, соответствующий сроку доведения лимитов бюджетных обязательств на предоставление Субсидии, и не может быть менее срока, на который в установленном порядке утверждено распределение Субсидий между муниципальными образованиями Томской области.</w:t>
      </w:r>
    </w:p>
    <w:p w:rsidR="00CD2E0E" w:rsidRPr="00DC41AB" w:rsidRDefault="00DC41AB" w:rsidP="00DC41AB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>14. Расходование Субсидий осуществляется в соответствии с заключенными Соглашениями.</w:t>
      </w:r>
    </w:p>
    <w:p w:rsidR="00CD2E0E" w:rsidRPr="00DC41AB" w:rsidRDefault="00DC41AB" w:rsidP="00DC41AB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>15. Показателем результатов использования Субсидии является доступность услуг воздушного транспорта в границах муниципального района.</w:t>
      </w:r>
    </w:p>
    <w:p w:rsidR="00CD2E0E" w:rsidRPr="00DC41AB" w:rsidRDefault="00DC41AB" w:rsidP="00DC41AB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>16. Значения показателя результатов использования Субсидии устанавливаются Соглашением.</w:t>
      </w:r>
    </w:p>
    <w:p w:rsidR="00DC41AB" w:rsidRDefault="00DC41AB" w:rsidP="00DC41AB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>17. Получатели Субсидии представляют в Департамент отчет о достижении показателя результативности использования Субсидии, указанного в пункте 16 настоящего Порядка.</w:t>
      </w:r>
    </w:p>
    <w:p w:rsidR="00DC41AB" w:rsidRDefault="00DC41AB" w:rsidP="00DC41AB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>Сроки и формы представления получателем Субсидии отчетности о достижении показателя результатов устанавливаются Департаментом в Соглашении.</w:t>
      </w:r>
    </w:p>
    <w:p w:rsidR="00DC41AB" w:rsidRDefault="00DC41AB" w:rsidP="00DC41AB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 xml:space="preserve">18. Муниципальные районы Томской области вправе передавать бюджетные ассигнования, полученные в виде Субсидии, бюджетам сельских поселений, входящих в состав муниципального образования, в целях, указанных в </w:t>
      </w:r>
      <w:hyperlink w:anchor="P15" w:tooltip="2. Субсидии предоставляются в целях софинансирования расходных обязательств, возникающих при выполнении полномочий органов местного самоуправления по созданию условий для предоставления транспортных услуг населению и организации транспортного обслуживания насе">
        <w:r w:rsidRPr="00DC41AB">
          <w:rPr>
            <w:rFonts w:ascii="PT Astra Serif" w:hAnsi="PT Astra Serif"/>
            <w:sz w:val="26"/>
            <w:szCs w:val="26"/>
          </w:rPr>
          <w:t>пункте 2</w:t>
        </w:r>
      </w:hyperlink>
      <w:r w:rsidRPr="00DC41AB">
        <w:rPr>
          <w:rFonts w:ascii="PT Astra Serif" w:hAnsi="PT Astra Serif"/>
          <w:sz w:val="26"/>
          <w:szCs w:val="26"/>
        </w:rPr>
        <w:t xml:space="preserve"> настоящего Порядка.</w:t>
      </w:r>
    </w:p>
    <w:p w:rsidR="00DC41AB" w:rsidRDefault="00DC41AB" w:rsidP="00DC41AB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>19. Средства Субсидии подлежат возврату в областной бюджет в полном объеме в случаях:</w:t>
      </w:r>
    </w:p>
    <w:p w:rsidR="00DC41AB" w:rsidRDefault="00DC41AB" w:rsidP="00DC41AB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>1) нецелевого использования средств Субсидии;</w:t>
      </w:r>
    </w:p>
    <w:p w:rsidR="00CD2E0E" w:rsidRPr="00DC41AB" w:rsidRDefault="00DC41AB" w:rsidP="00DC41AB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 xml:space="preserve">2) </w:t>
      </w:r>
      <w:proofErr w:type="spellStart"/>
      <w:r w:rsidRPr="00DC41AB">
        <w:rPr>
          <w:rFonts w:ascii="PT Astra Serif" w:hAnsi="PT Astra Serif"/>
          <w:sz w:val="26"/>
          <w:szCs w:val="26"/>
        </w:rPr>
        <w:t>недостижения</w:t>
      </w:r>
      <w:proofErr w:type="spellEnd"/>
      <w:r w:rsidRPr="00DC41AB">
        <w:rPr>
          <w:rFonts w:ascii="PT Astra Serif" w:hAnsi="PT Astra Serif"/>
          <w:sz w:val="26"/>
          <w:szCs w:val="26"/>
        </w:rPr>
        <w:t xml:space="preserve"> значений показателя результативности использования Субсидии.</w:t>
      </w:r>
    </w:p>
    <w:p w:rsidR="00CD2E0E" w:rsidRPr="00DC41AB" w:rsidRDefault="00CD2E0E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CD2E0E" w:rsidRPr="00DC41AB" w:rsidRDefault="00CD2E0E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CD2E0E" w:rsidRPr="00DC41AB" w:rsidRDefault="00CD2E0E">
      <w:pPr>
        <w:pStyle w:val="ConsPlusNormal"/>
        <w:jc w:val="both"/>
        <w:rPr>
          <w:rFonts w:ascii="PT Astra Serif" w:hAnsi="PT Astra Serif"/>
        </w:rPr>
      </w:pPr>
    </w:p>
    <w:p w:rsidR="00CD2E0E" w:rsidRPr="00DC41AB" w:rsidRDefault="00CD2E0E">
      <w:pPr>
        <w:pStyle w:val="ConsPlusNormal"/>
        <w:jc w:val="both"/>
        <w:rPr>
          <w:rFonts w:ascii="PT Astra Serif" w:hAnsi="PT Astra Serif"/>
        </w:rPr>
      </w:pPr>
    </w:p>
    <w:p w:rsidR="00CD2E0E" w:rsidRDefault="00CD2E0E">
      <w:pPr>
        <w:pStyle w:val="ConsPlusNormal"/>
        <w:jc w:val="both"/>
        <w:rPr>
          <w:rFonts w:ascii="PT Astra Serif" w:hAnsi="PT Astra Serif"/>
        </w:rPr>
      </w:pPr>
    </w:p>
    <w:p w:rsidR="00DC41AB" w:rsidRDefault="00DC41AB">
      <w:pPr>
        <w:pStyle w:val="ConsPlusNormal"/>
        <w:jc w:val="both"/>
        <w:rPr>
          <w:rFonts w:ascii="PT Astra Serif" w:hAnsi="PT Astra Serif"/>
        </w:rPr>
      </w:pPr>
    </w:p>
    <w:p w:rsidR="00DC41AB" w:rsidRDefault="00DC41AB">
      <w:pPr>
        <w:pStyle w:val="ConsPlusNormal"/>
        <w:jc w:val="both"/>
        <w:rPr>
          <w:rFonts w:ascii="PT Astra Serif" w:hAnsi="PT Astra Serif"/>
        </w:rPr>
      </w:pPr>
    </w:p>
    <w:p w:rsidR="00DC41AB" w:rsidRDefault="00DC41AB">
      <w:pPr>
        <w:pStyle w:val="ConsPlusNormal"/>
        <w:jc w:val="both"/>
        <w:rPr>
          <w:rFonts w:ascii="PT Astra Serif" w:hAnsi="PT Astra Serif"/>
        </w:rPr>
      </w:pPr>
    </w:p>
    <w:p w:rsidR="00DC41AB" w:rsidRDefault="00DC41AB">
      <w:pPr>
        <w:pStyle w:val="ConsPlusNormal"/>
        <w:jc w:val="both"/>
        <w:rPr>
          <w:rFonts w:ascii="PT Astra Serif" w:hAnsi="PT Astra Serif"/>
        </w:rPr>
      </w:pPr>
    </w:p>
    <w:p w:rsidR="00DC41AB" w:rsidRDefault="00DC41AB">
      <w:pPr>
        <w:pStyle w:val="ConsPlusNormal"/>
        <w:jc w:val="both"/>
        <w:rPr>
          <w:rFonts w:ascii="PT Astra Serif" w:hAnsi="PT Astra Serif"/>
        </w:rPr>
      </w:pPr>
    </w:p>
    <w:p w:rsidR="00DC41AB" w:rsidRDefault="00DC41AB">
      <w:pPr>
        <w:pStyle w:val="ConsPlusNormal"/>
        <w:jc w:val="both"/>
        <w:rPr>
          <w:rFonts w:ascii="PT Astra Serif" w:hAnsi="PT Astra Serif"/>
        </w:rPr>
      </w:pPr>
    </w:p>
    <w:p w:rsidR="00DC41AB" w:rsidRDefault="00DC41AB">
      <w:pPr>
        <w:pStyle w:val="ConsPlusNormal"/>
        <w:jc w:val="both"/>
        <w:rPr>
          <w:rFonts w:ascii="PT Astra Serif" w:hAnsi="PT Astra Serif"/>
        </w:rPr>
      </w:pPr>
    </w:p>
    <w:p w:rsidR="00DC41AB" w:rsidRDefault="00DC41AB">
      <w:pPr>
        <w:pStyle w:val="ConsPlusNormal"/>
        <w:jc w:val="both"/>
        <w:rPr>
          <w:rFonts w:ascii="PT Astra Serif" w:hAnsi="PT Astra Serif"/>
        </w:rPr>
      </w:pPr>
    </w:p>
    <w:p w:rsidR="00DC41AB" w:rsidRDefault="00DC41AB">
      <w:pPr>
        <w:pStyle w:val="ConsPlusNormal"/>
        <w:jc w:val="both"/>
        <w:rPr>
          <w:rFonts w:ascii="PT Astra Serif" w:hAnsi="PT Astra Serif"/>
        </w:rPr>
      </w:pPr>
    </w:p>
    <w:p w:rsidR="00DC41AB" w:rsidRDefault="00DC41AB">
      <w:pPr>
        <w:pStyle w:val="ConsPlusNormal"/>
        <w:jc w:val="both"/>
        <w:rPr>
          <w:rFonts w:ascii="PT Astra Serif" w:hAnsi="PT Astra Serif"/>
        </w:rPr>
      </w:pPr>
    </w:p>
    <w:p w:rsidR="00DC41AB" w:rsidRDefault="00DC41AB">
      <w:pPr>
        <w:pStyle w:val="ConsPlusNormal"/>
        <w:jc w:val="both"/>
        <w:rPr>
          <w:rFonts w:ascii="PT Astra Serif" w:hAnsi="PT Astra Serif"/>
        </w:rPr>
      </w:pPr>
    </w:p>
    <w:p w:rsidR="00DC41AB" w:rsidRDefault="00DC41AB">
      <w:pPr>
        <w:pStyle w:val="ConsPlusNormal"/>
        <w:jc w:val="both"/>
        <w:rPr>
          <w:rFonts w:ascii="PT Astra Serif" w:hAnsi="PT Astra Serif"/>
        </w:rPr>
      </w:pPr>
    </w:p>
    <w:p w:rsidR="00DC41AB" w:rsidRDefault="00DC41AB">
      <w:pPr>
        <w:pStyle w:val="ConsPlusNormal"/>
        <w:jc w:val="both"/>
        <w:rPr>
          <w:rFonts w:ascii="PT Astra Serif" w:hAnsi="PT Astra Serif"/>
        </w:rPr>
      </w:pPr>
    </w:p>
    <w:p w:rsidR="00DC41AB" w:rsidRDefault="00DC41AB">
      <w:pPr>
        <w:pStyle w:val="ConsPlusNormal"/>
        <w:jc w:val="both"/>
        <w:rPr>
          <w:rFonts w:ascii="PT Astra Serif" w:hAnsi="PT Astra Serif"/>
        </w:rPr>
      </w:pPr>
    </w:p>
    <w:p w:rsidR="00DC41AB" w:rsidRDefault="00DC41AB">
      <w:pPr>
        <w:pStyle w:val="ConsPlusNormal"/>
        <w:jc w:val="both"/>
        <w:rPr>
          <w:rFonts w:ascii="PT Astra Serif" w:hAnsi="PT Astra Serif"/>
        </w:rPr>
      </w:pPr>
    </w:p>
    <w:p w:rsidR="00E512B3" w:rsidRDefault="00E512B3">
      <w:pPr>
        <w:pStyle w:val="ConsPlusNormal"/>
        <w:jc w:val="both"/>
        <w:rPr>
          <w:rFonts w:ascii="PT Astra Serif" w:hAnsi="PT Astra Serif"/>
        </w:rPr>
      </w:pPr>
    </w:p>
    <w:p w:rsidR="00DC41AB" w:rsidRDefault="00DC41AB">
      <w:pPr>
        <w:pStyle w:val="ConsPlusNormal"/>
        <w:jc w:val="both"/>
        <w:rPr>
          <w:rFonts w:ascii="PT Astra Serif" w:hAnsi="PT Astra Serif"/>
        </w:rPr>
      </w:pPr>
    </w:p>
    <w:p w:rsidR="009376BF" w:rsidRPr="00DC41AB" w:rsidRDefault="009376BF">
      <w:pPr>
        <w:pStyle w:val="ConsPlusNormal"/>
        <w:jc w:val="both"/>
        <w:rPr>
          <w:rFonts w:ascii="PT Astra Serif" w:hAnsi="PT Astra Serif"/>
        </w:rPr>
      </w:pPr>
    </w:p>
    <w:p w:rsidR="00DC41AB" w:rsidRDefault="00DC41AB">
      <w:pPr>
        <w:pStyle w:val="ConsPlusNormal"/>
        <w:jc w:val="right"/>
        <w:outlineLvl w:val="1"/>
        <w:rPr>
          <w:rFonts w:ascii="PT Astra Serif" w:hAnsi="PT Astra Serif"/>
        </w:rPr>
      </w:pPr>
    </w:p>
    <w:p w:rsidR="00CD2E0E" w:rsidRPr="00DC41AB" w:rsidRDefault="00DC41AB">
      <w:pPr>
        <w:pStyle w:val="ConsPlusNormal"/>
        <w:jc w:val="right"/>
        <w:outlineLvl w:val="1"/>
        <w:rPr>
          <w:rFonts w:ascii="PT Astra Serif" w:hAnsi="PT Astra Serif"/>
        </w:rPr>
      </w:pPr>
      <w:r w:rsidRPr="00DC41AB">
        <w:rPr>
          <w:rFonts w:ascii="PT Astra Serif" w:hAnsi="PT Astra Serif"/>
        </w:rPr>
        <w:lastRenderedPageBreak/>
        <w:t>Приложение</w:t>
      </w:r>
    </w:p>
    <w:p w:rsidR="00CD2E0E" w:rsidRPr="00DC41AB" w:rsidRDefault="00DC41AB">
      <w:pPr>
        <w:pStyle w:val="ConsPlusNormal"/>
        <w:jc w:val="right"/>
        <w:rPr>
          <w:rFonts w:ascii="PT Astra Serif" w:hAnsi="PT Astra Serif"/>
        </w:rPr>
      </w:pPr>
      <w:r w:rsidRPr="00DC41AB">
        <w:rPr>
          <w:rFonts w:ascii="PT Astra Serif" w:hAnsi="PT Astra Serif"/>
        </w:rPr>
        <w:t>к Порядку</w:t>
      </w:r>
    </w:p>
    <w:p w:rsidR="00CD2E0E" w:rsidRPr="00DC41AB" w:rsidRDefault="00DC41AB">
      <w:pPr>
        <w:pStyle w:val="ConsPlusNormal"/>
        <w:jc w:val="right"/>
        <w:rPr>
          <w:rFonts w:ascii="PT Astra Serif" w:hAnsi="PT Astra Serif"/>
        </w:rPr>
      </w:pPr>
      <w:r w:rsidRPr="00DC41AB">
        <w:rPr>
          <w:rFonts w:ascii="PT Astra Serif" w:hAnsi="PT Astra Serif"/>
        </w:rPr>
        <w:t>предоставления и распределения из областного бюджета</w:t>
      </w:r>
    </w:p>
    <w:p w:rsidR="00CD2E0E" w:rsidRPr="00DC41AB" w:rsidRDefault="00DC41AB">
      <w:pPr>
        <w:pStyle w:val="ConsPlusNormal"/>
        <w:jc w:val="right"/>
        <w:rPr>
          <w:rFonts w:ascii="PT Astra Serif" w:hAnsi="PT Astra Serif"/>
        </w:rPr>
      </w:pPr>
      <w:r w:rsidRPr="00DC41AB">
        <w:rPr>
          <w:rFonts w:ascii="PT Astra Serif" w:hAnsi="PT Astra Serif"/>
        </w:rPr>
        <w:t>субсидий местным бюджетам на организацию транспортного</w:t>
      </w:r>
    </w:p>
    <w:p w:rsidR="00CD2E0E" w:rsidRPr="00DC41AB" w:rsidRDefault="00DC41AB">
      <w:pPr>
        <w:pStyle w:val="ConsPlusNormal"/>
        <w:jc w:val="right"/>
        <w:rPr>
          <w:rFonts w:ascii="PT Astra Serif" w:hAnsi="PT Astra Serif"/>
        </w:rPr>
      </w:pPr>
      <w:r w:rsidRPr="00DC41AB">
        <w:rPr>
          <w:rFonts w:ascii="PT Astra Serif" w:hAnsi="PT Astra Serif"/>
        </w:rPr>
        <w:t>обслуживания населения воздушным транспортом в границах</w:t>
      </w:r>
    </w:p>
    <w:p w:rsidR="00CD2E0E" w:rsidRPr="00DC41AB" w:rsidRDefault="00DC41AB">
      <w:pPr>
        <w:pStyle w:val="ConsPlusNormal"/>
        <w:jc w:val="right"/>
        <w:rPr>
          <w:rFonts w:ascii="PT Astra Serif" w:hAnsi="PT Astra Serif"/>
        </w:rPr>
      </w:pPr>
      <w:r w:rsidRPr="00DC41AB">
        <w:rPr>
          <w:rFonts w:ascii="PT Astra Serif" w:hAnsi="PT Astra Serif"/>
        </w:rPr>
        <w:t>муниципального района</w:t>
      </w:r>
    </w:p>
    <w:p w:rsidR="00CD2E0E" w:rsidRPr="00DC41AB" w:rsidRDefault="00CD2E0E">
      <w:pPr>
        <w:pStyle w:val="ConsPlusNormal"/>
        <w:jc w:val="both"/>
        <w:rPr>
          <w:rFonts w:ascii="PT Astra Serif" w:hAnsi="PT Astra Serif"/>
        </w:rPr>
      </w:pPr>
    </w:p>
    <w:p w:rsidR="00CD2E0E" w:rsidRPr="00DC41AB" w:rsidRDefault="00DC41AB">
      <w:pPr>
        <w:pStyle w:val="ConsPlusTitle"/>
        <w:jc w:val="center"/>
        <w:rPr>
          <w:rFonts w:ascii="PT Astra Serif" w:hAnsi="PT Astra Serif"/>
          <w:sz w:val="26"/>
          <w:szCs w:val="26"/>
        </w:rPr>
      </w:pPr>
      <w:bookmarkStart w:id="4" w:name="P60"/>
      <w:bookmarkEnd w:id="4"/>
      <w:r w:rsidRPr="00DC41AB">
        <w:rPr>
          <w:rFonts w:ascii="PT Astra Serif" w:hAnsi="PT Astra Serif"/>
          <w:sz w:val="26"/>
          <w:szCs w:val="26"/>
        </w:rPr>
        <w:t>МЕТОДИКА</w:t>
      </w:r>
    </w:p>
    <w:p w:rsidR="00CD2E0E" w:rsidRPr="00DC41AB" w:rsidRDefault="00DC41AB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>РАСЧЕТА СУБСИДИЙ МЕСТНЫМ БЮДЖЕТАМ НА ОРГАНИЗАЦИЮ</w:t>
      </w:r>
    </w:p>
    <w:p w:rsidR="00CD2E0E" w:rsidRPr="00DC41AB" w:rsidRDefault="00DC41AB" w:rsidP="00DC41AB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>ТРАНСПОРТНОГО ОБСЛУЖИВАНИЯ НАСЕЛЕНИЯ ВОЗДУШНЫМ ТРАНСПОРТОМ</w:t>
      </w:r>
      <w:r>
        <w:rPr>
          <w:rFonts w:ascii="PT Astra Serif" w:hAnsi="PT Astra Serif"/>
          <w:sz w:val="26"/>
          <w:szCs w:val="26"/>
        </w:rPr>
        <w:t xml:space="preserve"> </w:t>
      </w:r>
      <w:r w:rsidRPr="00DC41AB">
        <w:rPr>
          <w:rFonts w:ascii="PT Astra Serif" w:hAnsi="PT Astra Serif"/>
          <w:sz w:val="26"/>
          <w:szCs w:val="26"/>
        </w:rPr>
        <w:t>В ГРАНИЦАХ МУНИЦИПАЛЬНОГО РАЙОНА</w:t>
      </w:r>
    </w:p>
    <w:p w:rsidR="00CD2E0E" w:rsidRPr="00DC41AB" w:rsidRDefault="00CD2E0E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CD2E0E" w:rsidRPr="00DC41AB" w:rsidRDefault="00DC41AB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>1. Настоящая Методика предназначена для расчета объема субсидий местным бюджетам муниципальных образований Томской области на организацию транспортного обслуживания населения воздушным транспортом в границах муниципального района (далее - Субсидии).</w:t>
      </w:r>
    </w:p>
    <w:p w:rsidR="00CD2E0E" w:rsidRPr="00DC41AB" w:rsidRDefault="00DC41AB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>2. Размер Субсидии, предоставляемой бюджету i-</w:t>
      </w:r>
      <w:proofErr w:type="spellStart"/>
      <w:r w:rsidRPr="00DC41AB">
        <w:rPr>
          <w:rFonts w:ascii="PT Astra Serif" w:hAnsi="PT Astra Serif"/>
          <w:sz w:val="26"/>
          <w:szCs w:val="26"/>
        </w:rPr>
        <w:t>го</w:t>
      </w:r>
      <w:proofErr w:type="spellEnd"/>
      <w:r w:rsidRPr="00DC41AB">
        <w:rPr>
          <w:rFonts w:ascii="PT Astra Serif" w:hAnsi="PT Astra Serif"/>
          <w:sz w:val="26"/>
          <w:szCs w:val="26"/>
        </w:rPr>
        <w:t xml:space="preserve"> муниципального образования Томской области (</w:t>
      </w:r>
      <w:proofErr w:type="spellStart"/>
      <w:r w:rsidRPr="00DC41AB">
        <w:rPr>
          <w:rFonts w:ascii="PT Astra Serif" w:hAnsi="PT Astra Serif"/>
          <w:sz w:val="26"/>
          <w:szCs w:val="26"/>
        </w:rPr>
        <w:t>Ci</w:t>
      </w:r>
      <w:proofErr w:type="spellEnd"/>
      <w:r w:rsidRPr="00DC41AB">
        <w:rPr>
          <w:rFonts w:ascii="PT Astra Serif" w:hAnsi="PT Astra Serif"/>
          <w:sz w:val="26"/>
          <w:szCs w:val="26"/>
        </w:rPr>
        <w:t>), определяется по следующей формуле:</w:t>
      </w:r>
    </w:p>
    <w:p w:rsidR="00CD2E0E" w:rsidRPr="00DC41AB" w:rsidRDefault="00CD2E0E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CD2E0E" w:rsidRPr="00DC41AB" w:rsidRDefault="00DC41AB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proofErr w:type="spellStart"/>
      <w:r w:rsidRPr="00DC41AB">
        <w:rPr>
          <w:rFonts w:ascii="PT Astra Serif" w:hAnsi="PT Astra Serif"/>
          <w:sz w:val="26"/>
          <w:szCs w:val="26"/>
        </w:rPr>
        <w:t>Ci</w:t>
      </w:r>
      <w:proofErr w:type="spellEnd"/>
      <w:r w:rsidRPr="00DC41AB">
        <w:rPr>
          <w:rFonts w:ascii="PT Astra Serif" w:hAnsi="PT Astra Serif"/>
          <w:sz w:val="26"/>
          <w:szCs w:val="26"/>
        </w:rPr>
        <w:t xml:space="preserve"> = T x M x k, где:</w:t>
      </w:r>
    </w:p>
    <w:p w:rsidR="00CD2E0E" w:rsidRPr="00DC41AB" w:rsidRDefault="00CD2E0E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CD2E0E" w:rsidRPr="00DC41AB" w:rsidRDefault="00DC41AB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>T - количество летных часов в текущем финансовом году, запланированных в i-м муниципальном образовании на организацию транспортного обслуживания населения воздушным транспортом в границах муниципального района;</w:t>
      </w:r>
    </w:p>
    <w:p w:rsidR="00CD2E0E" w:rsidRPr="00DC41AB" w:rsidRDefault="00DC41AB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>M - расчетная величина стоимости летного часа, тыс. рублей в текущем финансовом году;</w:t>
      </w:r>
    </w:p>
    <w:p w:rsidR="00CD2E0E" w:rsidRPr="00DC41AB" w:rsidRDefault="00DC41AB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DC41AB">
        <w:rPr>
          <w:rFonts w:ascii="PT Astra Serif" w:hAnsi="PT Astra Serif"/>
          <w:sz w:val="26"/>
          <w:szCs w:val="26"/>
        </w:rPr>
        <w:t xml:space="preserve">k - уровень </w:t>
      </w:r>
      <w:proofErr w:type="spellStart"/>
      <w:r w:rsidRPr="00DC41AB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DC41AB">
        <w:rPr>
          <w:rFonts w:ascii="PT Astra Serif" w:hAnsi="PT Astra Serif"/>
          <w:sz w:val="26"/>
          <w:szCs w:val="26"/>
        </w:rPr>
        <w:t xml:space="preserve"> из областного бюджета расходов на организацию транспортного обслуживания населения воздушным транспортом в границах муниципального района, величина которого &lt;= 0,5.</w:t>
      </w:r>
    </w:p>
    <w:p w:rsidR="00CD2E0E" w:rsidRPr="00DC41AB" w:rsidRDefault="00CD2E0E">
      <w:pPr>
        <w:pStyle w:val="ConsPlusNormal"/>
        <w:jc w:val="both"/>
        <w:rPr>
          <w:sz w:val="26"/>
          <w:szCs w:val="26"/>
        </w:rPr>
      </w:pPr>
    </w:p>
    <w:p w:rsidR="00DC41AB" w:rsidRDefault="00DC41AB">
      <w:pPr>
        <w:pStyle w:val="ConsPlusNormal"/>
        <w:jc w:val="both"/>
      </w:pPr>
    </w:p>
    <w:p w:rsidR="00CD2E0E" w:rsidRDefault="00CD2E0E">
      <w:pPr>
        <w:pStyle w:val="ConsPlusNormal"/>
        <w:jc w:val="both"/>
      </w:pPr>
    </w:p>
    <w:p w:rsidR="00CD2E0E" w:rsidRDefault="00CD2E0E">
      <w:pPr>
        <w:pStyle w:val="ConsPlusNormal"/>
        <w:jc w:val="both"/>
      </w:pPr>
    </w:p>
    <w:p w:rsidR="00CD2E0E" w:rsidRDefault="00CD2E0E">
      <w:pPr>
        <w:pStyle w:val="ConsPlusNormal"/>
        <w:jc w:val="both"/>
      </w:pPr>
    </w:p>
    <w:p w:rsidR="00CD2E0E" w:rsidRDefault="00DC41AB">
      <w:pPr>
        <w:pStyle w:val="ConsPlusNormal"/>
      </w:pPr>
      <w:r>
        <w:rPr>
          <w:i/>
        </w:rPr>
        <w:br/>
      </w:r>
    </w:p>
    <w:sectPr w:rsidR="00CD2E0E" w:rsidSect="00CC54BA">
      <w:headerReference w:type="default" r:id="rId7"/>
      <w:headerReference w:type="first" r:id="rId8"/>
      <w:pgSz w:w="11906" w:h="16838"/>
      <w:pgMar w:top="1134" w:right="1134" w:bottom="1134" w:left="1134" w:header="709" w:footer="0" w:gutter="0"/>
      <w:pgNumType w:start="34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4BA" w:rsidRDefault="00CC54BA" w:rsidP="00CC54BA">
      <w:r>
        <w:separator/>
      </w:r>
    </w:p>
  </w:endnote>
  <w:endnote w:type="continuationSeparator" w:id="0">
    <w:p w:rsidR="00CC54BA" w:rsidRDefault="00CC54BA" w:rsidP="00CC5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DejaVu Sans">
    <w:altName w:val="Verdana"/>
    <w:charset w:val="01"/>
    <w:family w:val="auto"/>
    <w:pitch w:val="variable"/>
  </w:font>
  <w:font w:name="Noto Sans Devanagari">
    <w:altName w:val="Times New Roman"/>
    <w:charset w:val="01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4BA" w:rsidRDefault="00CC54BA" w:rsidP="00CC54BA">
      <w:r>
        <w:separator/>
      </w:r>
    </w:p>
  </w:footnote>
  <w:footnote w:type="continuationSeparator" w:id="0">
    <w:p w:rsidR="00CC54BA" w:rsidRDefault="00CC54BA" w:rsidP="00CC54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504000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CC54BA" w:rsidRPr="00CC54BA" w:rsidRDefault="00CC54BA" w:rsidP="00CC54BA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CC54BA">
          <w:rPr>
            <w:rFonts w:ascii="PT Astra Serif" w:hAnsi="PT Astra Serif"/>
            <w:sz w:val="24"/>
            <w:szCs w:val="24"/>
          </w:rPr>
          <w:fldChar w:fldCharType="begin"/>
        </w:r>
        <w:r w:rsidRPr="00CC54BA">
          <w:rPr>
            <w:rFonts w:ascii="PT Astra Serif" w:hAnsi="PT Astra Serif"/>
            <w:sz w:val="24"/>
            <w:szCs w:val="24"/>
          </w:rPr>
          <w:instrText>PAGE   \* MERGEFORMAT</w:instrText>
        </w:r>
        <w:r w:rsidRPr="00CC54BA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345</w:t>
        </w:r>
        <w:r w:rsidRPr="00CC54BA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684973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CC54BA" w:rsidRPr="00CC54BA" w:rsidRDefault="00CC54BA" w:rsidP="00CC54BA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CC54BA">
          <w:rPr>
            <w:rFonts w:ascii="PT Astra Serif" w:hAnsi="PT Astra Serif"/>
            <w:sz w:val="24"/>
            <w:szCs w:val="24"/>
          </w:rPr>
          <w:fldChar w:fldCharType="begin"/>
        </w:r>
        <w:r w:rsidRPr="00CC54BA">
          <w:rPr>
            <w:rFonts w:ascii="PT Astra Serif" w:hAnsi="PT Astra Serif"/>
            <w:sz w:val="24"/>
            <w:szCs w:val="24"/>
          </w:rPr>
          <w:instrText>PAGE   \* MERGEFORMAT</w:instrText>
        </w:r>
        <w:r w:rsidRPr="00CC54BA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344</w:t>
        </w:r>
        <w:r w:rsidRPr="00CC54BA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2E0E"/>
    <w:rsid w:val="000B0572"/>
    <w:rsid w:val="009376BF"/>
    <w:rsid w:val="00CC54BA"/>
    <w:rsid w:val="00CD2E0E"/>
    <w:rsid w:val="00DC41AB"/>
    <w:rsid w:val="00E5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</w:pPr>
    <w:rPr>
      <w:sz w:val="24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</w:pPr>
    <w:rPr>
      <w:sz w:val="24"/>
    </w:rPr>
  </w:style>
  <w:style w:type="paragraph" w:customStyle="1" w:styleId="ConsPlusTextList0">
    <w:name w:val="ConsPlusTextList"/>
    <w:pPr>
      <w:widowControl w:val="0"/>
    </w:pPr>
    <w:rPr>
      <w:sz w:val="24"/>
    </w:rPr>
  </w:style>
  <w:style w:type="paragraph" w:styleId="a3">
    <w:name w:val="Body Text"/>
    <w:basedOn w:val="a"/>
    <w:link w:val="a4"/>
    <w:rsid w:val="00DC41AB"/>
    <w:pPr>
      <w:widowControl w:val="0"/>
      <w:suppressAutoHyphens/>
      <w:spacing w:after="140" w:line="276" w:lineRule="auto"/>
    </w:pPr>
    <w:rPr>
      <w:rFonts w:ascii="PT Astra Serif" w:eastAsia="DejaVu Sans" w:hAnsi="PT Astra Serif" w:cs="Noto Sans Devanagari"/>
      <w:kern w:val="2"/>
      <w:sz w:val="24"/>
      <w:szCs w:val="24"/>
      <w:lang w:eastAsia="zh-CN" w:bidi="hi-IN"/>
    </w:rPr>
  </w:style>
  <w:style w:type="character" w:customStyle="1" w:styleId="a4">
    <w:name w:val="Основной текст Знак"/>
    <w:basedOn w:val="a0"/>
    <w:link w:val="a3"/>
    <w:rsid w:val="00DC41AB"/>
    <w:rPr>
      <w:rFonts w:ascii="PT Astra Serif" w:eastAsia="DejaVu Sans" w:hAnsi="PT Astra Serif" w:cs="Noto Sans Devanagari"/>
      <w:kern w:val="2"/>
      <w:sz w:val="24"/>
      <w:szCs w:val="24"/>
      <w:lang w:eastAsia="zh-CN" w:bidi="hi-IN"/>
    </w:rPr>
  </w:style>
  <w:style w:type="paragraph" w:styleId="a5">
    <w:name w:val="header"/>
    <w:basedOn w:val="a"/>
    <w:link w:val="a6"/>
    <w:uiPriority w:val="99"/>
    <w:unhideWhenUsed/>
    <w:rsid w:val="00CC54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C54BA"/>
  </w:style>
  <w:style w:type="paragraph" w:styleId="a7">
    <w:name w:val="footer"/>
    <w:basedOn w:val="a"/>
    <w:link w:val="a8"/>
    <w:uiPriority w:val="99"/>
    <w:unhideWhenUsed/>
    <w:rsid w:val="00CC54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C54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1349</Words>
  <Characters>7690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Томской области от 26.09.2019 N 340а
(ред. от 27.08.2025)
"Об утверждении государственной программы "Развитие транспортной инфраструктуры в Томской области"</vt:lpstr>
    </vt:vector>
  </TitlesOfParts>
  <Company>КонсультантПлюс Версия 4024.00.50</Company>
  <LinksUpToDate>false</LinksUpToDate>
  <CharactersWithSpaces>9021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Томской области от 26.09.2019 N 340а
(ред. от 27.08.2025)
"Об утверждении государственной программы "Развитие транспортной инфраструктуры в Томской области"</dc:title>
  <cp:lastModifiedBy>Ширина Светлана Николаевна (shsn)</cp:lastModifiedBy>
  <cp:revision>6</cp:revision>
  <cp:lastPrinted>2025-09-17T08:42:00Z</cp:lastPrinted>
  <dcterms:created xsi:type="dcterms:W3CDTF">2025-09-16T07:25:00Z</dcterms:created>
  <dcterms:modified xsi:type="dcterms:W3CDTF">2025-09-23T10:02:00Z</dcterms:modified>
</cp:coreProperties>
</file>